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671"/>
        <w:gridCol w:w="4399"/>
        <w:gridCol w:w="2268"/>
      </w:tblGrid>
      <w:tr w:rsidR="00A23F48" w:rsidRPr="007F5168" w14:paraId="30920A1D" w14:textId="77777777" w:rsidTr="008E6455">
        <w:trPr>
          <w:trHeight w:val="3428"/>
        </w:trPr>
        <w:tc>
          <w:tcPr>
            <w:tcW w:w="3671" w:type="dxa"/>
            <w:shd w:val="clear" w:color="auto" w:fill="FFEFFF"/>
          </w:tcPr>
          <w:p w14:paraId="78D908C9" w14:textId="363D5039" w:rsidR="008E39B4" w:rsidRPr="0049302E" w:rsidRDefault="008E39B4" w:rsidP="0007415F">
            <w:pPr>
              <w:rPr>
                <w:rFonts w:cstheme="minorHAnsi"/>
                <w:b/>
                <w:bCs/>
                <w:color w:val="522A5B"/>
                <w:sz w:val="24"/>
                <w:szCs w:val="24"/>
                <w:u w:val="single"/>
              </w:rPr>
            </w:pPr>
            <w:r w:rsidRPr="0049302E">
              <w:rPr>
                <w:rFonts w:cstheme="minorHAnsi"/>
                <w:b/>
                <w:bCs/>
                <w:color w:val="522A5B"/>
                <w:sz w:val="24"/>
                <w:szCs w:val="24"/>
                <w:u w:val="single"/>
              </w:rPr>
              <w:t>What will we be learning?</w:t>
            </w:r>
          </w:p>
          <w:p w14:paraId="757809B9" w14:textId="74D964CC" w:rsidR="008E39B4" w:rsidRPr="007019E7" w:rsidRDefault="007019E7" w:rsidP="007019E7">
            <w:pPr>
              <w:autoSpaceDE w:val="0"/>
              <w:autoSpaceDN w:val="0"/>
              <w:adjustRightInd w:val="0"/>
              <w:rPr>
                <w:rFonts w:cstheme="minorHAnsi"/>
                <w:color w:val="000000"/>
              </w:rPr>
            </w:pPr>
            <w:r>
              <w:rPr>
                <w:rFonts w:cstheme="minorHAnsi"/>
                <w:color w:val="000000"/>
              </w:rPr>
              <w:t>In Unit 3, l</w:t>
            </w:r>
            <w:r w:rsidRPr="00F612EB">
              <w:rPr>
                <w:rFonts w:cstheme="minorHAnsi"/>
                <w:color w:val="000000"/>
              </w:rPr>
              <w:t xml:space="preserve">earners study the purpose and importance of </w:t>
            </w:r>
            <w:r>
              <w:rPr>
                <w:rFonts w:cstheme="minorHAnsi"/>
                <w:color w:val="000000"/>
              </w:rPr>
              <w:t>Personal and B</w:t>
            </w:r>
            <w:r w:rsidRPr="00F612EB">
              <w:rPr>
                <w:rFonts w:cstheme="minorHAnsi"/>
                <w:color w:val="000000"/>
              </w:rPr>
              <w:t>usiness</w:t>
            </w:r>
            <w:r>
              <w:rPr>
                <w:rFonts w:cstheme="minorHAnsi"/>
                <w:color w:val="000000"/>
              </w:rPr>
              <w:t xml:space="preserve"> Finance. They will develop the </w:t>
            </w:r>
            <w:r w:rsidRPr="00F612EB">
              <w:rPr>
                <w:rFonts w:cstheme="minorHAnsi"/>
                <w:color w:val="000000"/>
              </w:rPr>
              <w:t>skills and knowledge needed to understand, analyse and prepare financial information.</w:t>
            </w:r>
            <w:r>
              <w:rPr>
                <w:rFonts w:cstheme="minorHAnsi"/>
                <w:color w:val="000000"/>
              </w:rPr>
              <w:t xml:space="preserve"> They will also learn basic numeracy skills, which will help them for may activities later on in life, either in higher education or in employment. </w:t>
            </w:r>
          </w:p>
        </w:tc>
        <w:tc>
          <w:tcPr>
            <w:tcW w:w="4399" w:type="dxa"/>
            <w:shd w:val="clear" w:color="auto" w:fill="FFEFFF"/>
          </w:tcPr>
          <w:p w14:paraId="191A053B" w14:textId="77777777" w:rsidR="008E39B4" w:rsidRPr="0049302E" w:rsidRDefault="008E39B4" w:rsidP="00FE54CF">
            <w:pPr>
              <w:rPr>
                <w:rFonts w:cstheme="minorHAnsi"/>
                <w:b/>
                <w:bCs/>
                <w:color w:val="522A5B"/>
                <w:sz w:val="24"/>
                <w:szCs w:val="24"/>
                <w:u w:val="single"/>
              </w:rPr>
            </w:pPr>
            <w:r w:rsidRPr="0049302E">
              <w:rPr>
                <w:rFonts w:cstheme="minorHAnsi"/>
                <w:b/>
                <w:bCs/>
                <w:color w:val="522A5B"/>
                <w:sz w:val="24"/>
                <w:szCs w:val="24"/>
                <w:u w:val="single"/>
              </w:rPr>
              <w:t>Why this? Why now?</w:t>
            </w:r>
          </w:p>
          <w:p w14:paraId="4C75361B" w14:textId="0C77CCFE" w:rsidR="006A37F1" w:rsidRPr="006A37F1" w:rsidRDefault="007019E7" w:rsidP="008E6455">
            <w:r>
              <w:t xml:space="preserve"> </w:t>
            </w:r>
            <w:r w:rsidR="008E6455">
              <w:t xml:space="preserve">Learning Aim A – The ability to handle money received, and to control money paid, is a fundamental requirement for personal and business success. This success relies on understanding what ‘money’. </w:t>
            </w:r>
            <w:r w:rsidR="008E6455" w:rsidRPr="00F612EB">
              <w:rPr>
                <w:rFonts w:cstheme="minorHAnsi"/>
                <w:color w:val="000000"/>
              </w:rPr>
              <w:t xml:space="preserve"> </w:t>
            </w:r>
            <w:r w:rsidR="008E6455" w:rsidRPr="00F612EB">
              <w:rPr>
                <w:rFonts w:cstheme="minorHAnsi"/>
                <w:color w:val="000000"/>
              </w:rPr>
              <w:t>Personal f</w:t>
            </w:r>
            <w:r w:rsidR="008E6455">
              <w:rPr>
                <w:rFonts w:cstheme="minorHAnsi"/>
                <w:color w:val="000000"/>
              </w:rPr>
              <w:t xml:space="preserve">inance involves the </w:t>
            </w:r>
            <w:r w:rsidR="008E6455" w:rsidRPr="00F612EB">
              <w:rPr>
                <w:rFonts w:cstheme="minorHAnsi"/>
                <w:color w:val="000000"/>
              </w:rPr>
              <w:t>understanding of why money is important and how managing</w:t>
            </w:r>
            <w:r w:rsidR="008E6455">
              <w:rPr>
                <w:rFonts w:cstheme="minorHAnsi"/>
                <w:color w:val="000000"/>
              </w:rPr>
              <w:t xml:space="preserve"> your money can help prevent </w:t>
            </w:r>
            <w:r w:rsidR="008E6455" w:rsidRPr="00F612EB">
              <w:rPr>
                <w:rFonts w:cstheme="minorHAnsi"/>
                <w:color w:val="000000"/>
              </w:rPr>
              <w:t>future financial difficu</w:t>
            </w:r>
            <w:r w:rsidR="008E6455">
              <w:rPr>
                <w:rFonts w:cstheme="minorHAnsi"/>
                <w:color w:val="000000"/>
              </w:rPr>
              <w:t xml:space="preserve">lties. It is vital to </w:t>
            </w:r>
            <w:r w:rsidR="008E6455" w:rsidRPr="00F612EB">
              <w:rPr>
                <w:rFonts w:cstheme="minorHAnsi"/>
                <w:color w:val="000000"/>
              </w:rPr>
              <w:t>unders</w:t>
            </w:r>
            <w:r w:rsidR="008E6455">
              <w:rPr>
                <w:rFonts w:cstheme="minorHAnsi"/>
                <w:color w:val="000000"/>
              </w:rPr>
              <w:t>tand the financial decisions students will need to take throughout their</w:t>
            </w:r>
            <w:r w:rsidR="008E6455" w:rsidRPr="00F612EB">
              <w:rPr>
                <w:rFonts w:cstheme="minorHAnsi"/>
                <w:color w:val="000000"/>
              </w:rPr>
              <w:t xml:space="preserve"> life and how risk </w:t>
            </w:r>
            <w:r w:rsidR="008E6455">
              <w:rPr>
                <w:rFonts w:cstheme="minorHAnsi"/>
                <w:color w:val="000000"/>
              </w:rPr>
              <w:t>and attitudes can affect their choices.</w:t>
            </w:r>
          </w:p>
        </w:tc>
        <w:tc>
          <w:tcPr>
            <w:tcW w:w="2268" w:type="dxa"/>
            <w:vMerge w:val="restart"/>
            <w:shd w:val="clear" w:color="auto" w:fill="FFEFFF"/>
          </w:tcPr>
          <w:p w14:paraId="47A991E2" w14:textId="7376B834" w:rsidR="008E39B4" w:rsidRPr="007F5168" w:rsidRDefault="008E39B4" w:rsidP="00FE54CF">
            <w:pPr>
              <w:rPr>
                <w:rFonts w:cstheme="minorHAnsi"/>
                <w:bCs/>
                <w:color w:val="522A5B"/>
                <w:sz w:val="24"/>
                <w:szCs w:val="24"/>
                <w:u w:val="single"/>
              </w:rPr>
            </w:pPr>
            <w:r w:rsidRPr="007F5168">
              <w:rPr>
                <w:rFonts w:cstheme="minorHAnsi"/>
                <w:bCs/>
                <w:color w:val="522A5B"/>
                <w:sz w:val="24"/>
                <w:szCs w:val="24"/>
                <w:u w:val="single"/>
              </w:rPr>
              <w:t>Key Words</w:t>
            </w:r>
            <w:r w:rsidR="00811F13" w:rsidRPr="007F5168">
              <w:rPr>
                <w:rFonts w:cstheme="minorHAnsi"/>
                <w:bCs/>
                <w:color w:val="522A5B"/>
                <w:sz w:val="24"/>
                <w:szCs w:val="24"/>
                <w:u w:val="single"/>
              </w:rPr>
              <w:t>:</w:t>
            </w:r>
          </w:p>
          <w:p w14:paraId="748A751E" w14:textId="77777777" w:rsidR="00754110"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Unit of account</w:t>
            </w:r>
          </w:p>
          <w:p w14:paraId="755AB079"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Means of exchange</w:t>
            </w:r>
          </w:p>
          <w:p w14:paraId="2E12479E"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Store of value</w:t>
            </w:r>
          </w:p>
          <w:p w14:paraId="029B3012"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Legal tender</w:t>
            </w:r>
          </w:p>
          <w:p w14:paraId="17EBF056"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Life stages</w:t>
            </w:r>
          </w:p>
          <w:p w14:paraId="7DC12344"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Planning expenditure</w:t>
            </w:r>
          </w:p>
          <w:p w14:paraId="08E9E72D"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 xml:space="preserve">Cash </w:t>
            </w:r>
          </w:p>
          <w:p w14:paraId="0589C9B6"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Debit card</w:t>
            </w:r>
          </w:p>
          <w:p w14:paraId="4BCBF4FF"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Credit Card</w:t>
            </w:r>
          </w:p>
          <w:p w14:paraId="253126F6"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Cheque</w:t>
            </w:r>
          </w:p>
          <w:p w14:paraId="73DAACDE"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Electronic transfer</w:t>
            </w:r>
          </w:p>
          <w:p w14:paraId="08D87918"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Direct debit</w:t>
            </w:r>
          </w:p>
          <w:p w14:paraId="5B36AD98"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Standing order</w:t>
            </w:r>
          </w:p>
          <w:p w14:paraId="520EE41F"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Pre-paid cards</w:t>
            </w:r>
          </w:p>
          <w:p w14:paraId="0CFD4195" w14:textId="77777777" w:rsidR="007F5168" w:rsidRP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Contactless cards</w:t>
            </w:r>
          </w:p>
          <w:p w14:paraId="7E4D93BC" w14:textId="02D4BB43" w:rsidR="007F5168" w:rsidRDefault="007F5168" w:rsidP="007F5168">
            <w:pPr>
              <w:spacing w:after="0"/>
              <w:rPr>
                <w:rFonts w:cstheme="minorHAnsi"/>
                <w:color w:val="000000" w:themeColor="text1"/>
                <w:sz w:val="24"/>
                <w:szCs w:val="24"/>
              </w:rPr>
            </w:pPr>
            <w:r w:rsidRPr="007F5168">
              <w:rPr>
                <w:rFonts w:cstheme="minorHAnsi"/>
                <w:color w:val="000000" w:themeColor="text1"/>
                <w:sz w:val="24"/>
                <w:szCs w:val="24"/>
              </w:rPr>
              <w:t>Charge cards</w:t>
            </w:r>
          </w:p>
          <w:p w14:paraId="3620B67B" w14:textId="498BCA0B" w:rsidR="007F5168" w:rsidRDefault="007F5168" w:rsidP="007F5168">
            <w:pPr>
              <w:spacing w:after="0"/>
              <w:rPr>
                <w:rFonts w:cstheme="minorHAnsi"/>
                <w:color w:val="000000" w:themeColor="text1"/>
                <w:sz w:val="24"/>
                <w:szCs w:val="24"/>
              </w:rPr>
            </w:pPr>
            <w:r>
              <w:rPr>
                <w:rFonts w:cstheme="minorHAnsi"/>
                <w:color w:val="000000" w:themeColor="text1"/>
                <w:sz w:val="24"/>
                <w:szCs w:val="24"/>
              </w:rPr>
              <w:t>Store cards</w:t>
            </w:r>
          </w:p>
          <w:p w14:paraId="12D2EA88" w14:textId="14EC91E1" w:rsidR="007F5168" w:rsidRDefault="007F5168" w:rsidP="007F5168">
            <w:pPr>
              <w:spacing w:after="0"/>
              <w:rPr>
                <w:rFonts w:cstheme="minorHAnsi"/>
                <w:color w:val="000000" w:themeColor="text1"/>
                <w:sz w:val="24"/>
                <w:szCs w:val="24"/>
              </w:rPr>
            </w:pPr>
            <w:r>
              <w:rPr>
                <w:rFonts w:cstheme="minorHAnsi"/>
                <w:color w:val="000000" w:themeColor="text1"/>
                <w:sz w:val="24"/>
                <w:szCs w:val="24"/>
              </w:rPr>
              <w:t>Mobile banking</w:t>
            </w:r>
          </w:p>
          <w:p w14:paraId="52A51883" w14:textId="2BF6CF8D" w:rsidR="007F5168" w:rsidRDefault="007F5168" w:rsidP="007F5168">
            <w:pPr>
              <w:spacing w:after="0"/>
              <w:rPr>
                <w:rFonts w:cstheme="minorHAnsi"/>
                <w:color w:val="000000" w:themeColor="text1"/>
                <w:sz w:val="24"/>
                <w:szCs w:val="24"/>
              </w:rPr>
            </w:pPr>
            <w:r>
              <w:rPr>
                <w:rFonts w:cstheme="minorHAnsi"/>
                <w:color w:val="000000" w:themeColor="text1"/>
                <w:sz w:val="24"/>
                <w:szCs w:val="24"/>
              </w:rPr>
              <w:t>BACS</w:t>
            </w:r>
          </w:p>
          <w:p w14:paraId="3685163C" w14:textId="46CBD26B" w:rsidR="007F5168" w:rsidRDefault="007F5168" w:rsidP="007F5168">
            <w:pPr>
              <w:spacing w:after="0"/>
              <w:rPr>
                <w:rFonts w:cstheme="minorHAnsi"/>
                <w:color w:val="000000" w:themeColor="text1"/>
                <w:sz w:val="24"/>
                <w:szCs w:val="24"/>
              </w:rPr>
            </w:pPr>
            <w:r>
              <w:rPr>
                <w:rFonts w:cstheme="minorHAnsi"/>
                <w:color w:val="000000" w:themeColor="text1"/>
                <w:sz w:val="24"/>
                <w:szCs w:val="24"/>
              </w:rPr>
              <w:t>FPS</w:t>
            </w:r>
          </w:p>
          <w:p w14:paraId="14543D92" w14:textId="02C2C942" w:rsidR="007F5168" w:rsidRDefault="007F5168" w:rsidP="007F5168">
            <w:pPr>
              <w:spacing w:after="0"/>
              <w:rPr>
                <w:rFonts w:cstheme="minorHAnsi"/>
                <w:color w:val="000000" w:themeColor="text1"/>
                <w:sz w:val="24"/>
                <w:szCs w:val="24"/>
              </w:rPr>
            </w:pPr>
            <w:r>
              <w:rPr>
                <w:rFonts w:cstheme="minorHAnsi"/>
                <w:color w:val="000000" w:themeColor="text1"/>
                <w:sz w:val="24"/>
                <w:szCs w:val="24"/>
              </w:rPr>
              <w:t>CHAPS</w:t>
            </w:r>
          </w:p>
          <w:p w14:paraId="202A661E" w14:textId="2C1DEF5A" w:rsidR="007F5168" w:rsidRDefault="007F5168" w:rsidP="007F5168">
            <w:pPr>
              <w:spacing w:after="0"/>
              <w:rPr>
                <w:rFonts w:cstheme="minorHAnsi"/>
                <w:color w:val="000000" w:themeColor="text1"/>
                <w:sz w:val="24"/>
                <w:szCs w:val="24"/>
              </w:rPr>
            </w:pPr>
            <w:r>
              <w:rPr>
                <w:rFonts w:cstheme="minorHAnsi"/>
                <w:color w:val="000000" w:themeColor="text1"/>
                <w:sz w:val="24"/>
                <w:szCs w:val="24"/>
              </w:rPr>
              <w:t>Student account</w:t>
            </w:r>
          </w:p>
          <w:p w14:paraId="137410A9" w14:textId="60E27B30" w:rsidR="007F5168" w:rsidRDefault="007F5168" w:rsidP="007F5168">
            <w:pPr>
              <w:spacing w:after="0"/>
              <w:rPr>
                <w:rFonts w:cstheme="minorHAnsi"/>
                <w:color w:val="000000" w:themeColor="text1"/>
                <w:sz w:val="24"/>
                <w:szCs w:val="24"/>
              </w:rPr>
            </w:pPr>
            <w:r>
              <w:rPr>
                <w:rFonts w:cstheme="minorHAnsi"/>
                <w:color w:val="000000" w:themeColor="text1"/>
                <w:sz w:val="24"/>
                <w:szCs w:val="24"/>
              </w:rPr>
              <w:t>Basic account</w:t>
            </w:r>
          </w:p>
          <w:p w14:paraId="6B9CC524" w14:textId="5A4C8E81" w:rsidR="007F5168" w:rsidRDefault="007F5168" w:rsidP="007F5168">
            <w:pPr>
              <w:spacing w:after="0"/>
              <w:rPr>
                <w:rFonts w:cstheme="minorHAnsi"/>
                <w:color w:val="000000" w:themeColor="text1"/>
                <w:sz w:val="24"/>
                <w:szCs w:val="24"/>
              </w:rPr>
            </w:pPr>
            <w:r>
              <w:rPr>
                <w:rFonts w:cstheme="minorHAnsi"/>
                <w:color w:val="000000" w:themeColor="text1"/>
                <w:sz w:val="24"/>
                <w:szCs w:val="24"/>
              </w:rPr>
              <w:t>Standard account</w:t>
            </w:r>
          </w:p>
          <w:p w14:paraId="4603D03E" w14:textId="15C1FAE8" w:rsidR="007F5168" w:rsidRDefault="007F5168" w:rsidP="007F5168">
            <w:pPr>
              <w:spacing w:after="0"/>
              <w:rPr>
                <w:rFonts w:cstheme="minorHAnsi"/>
                <w:color w:val="000000" w:themeColor="text1"/>
                <w:sz w:val="24"/>
                <w:szCs w:val="24"/>
              </w:rPr>
            </w:pPr>
            <w:r>
              <w:rPr>
                <w:rFonts w:cstheme="minorHAnsi"/>
                <w:color w:val="000000" w:themeColor="text1"/>
                <w:sz w:val="24"/>
                <w:szCs w:val="24"/>
              </w:rPr>
              <w:t>Premium account</w:t>
            </w:r>
          </w:p>
          <w:p w14:paraId="4DC35020" w14:textId="631A3B9D" w:rsidR="007F5168" w:rsidRDefault="007F5168" w:rsidP="007F5168">
            <w:pPr>
              <w:spacing w:after="0"/>
              <w:rPr>
                <w:rFonts w:cstheme="minorHAnsi"/>
                <w:color w:val="000000" w:themeColor="text1"/>
                <w:sz w:val="24"/>
                <w:szCs w:val="24"/>
              </w:rPr>
            </w:pPr>
            <w:r>
              <w:rPr>
                <w:rFonts w:cstheme="minorHAnsi"/>
                <w:color w:val="000000" w:themeColor="text1"/>
                <w:sz w:val="24"/>
                <w:szCs w:val="24"/>
              </w:rPr>
              <w:t>Overdraft</w:t>
            </w:r>
          </w:p>
          <w:p w14:paraId="006DD9FE" w14:textId="09F1FBB3" w:rsidR="007F5168" w:rsidRDefault="007F5168" w:rsidP="007F5168">
            <w:pPr>
              <w:spacing w:after="0"/>
              <w:rPr>
                <w:rFonts w:cstheme="minorHAnsi"/>
                <w:color w:val="000000" w:themeColor="text1"/>
                <w:sz w:val="24"/>
                <w:szCs w:val="24"/>
              </w:rPr>
            </w:pPr>
            <w:r>
              <w:rPr>
                <w:rFonts w:cstheme="minorHAnsi"/>
                <w:color w:val="000000" w:themeColor="text1"/>
                <w:sz w:val="24"/>
                <w:szCs w:val="24"/>
              </w:rPr>
              <w:t>Personal loans</w:t>
            </w:r>
          </w:p>
          <w:p w14:paraId="2351BFD8" w14:textId="322D9EFE" w:rsidR="007F5168" w:rsidRDefault="007F5168" w:rsidP="007F5168">
            <w:pPr>
              <w:spacing w:after="0"/>
              <w:rPr>
                <w:rFonts w:cstheme="minorHAnsi"/>
                <w:color w:val="000000" w:themeColor="text1"/>
                <w:sz w:val="24"/>
                <w:szCs w:val="24"/>
              </w:rPr>
            </w:pPr>
            <w:r>
              <w:rPr>
                <w:rFonts w:cstheme="minorHAnsi"/>
                <w:color w:val="000000" w:themeColor="text1"/>
                <w:sz w:val="24"/>
                <w:szCs w:val="24"/>
              </w:rPr>
              <w:t>Hire purchase</w:t>
            </w:r>
          </w:p>
          <w:p w14:paraId="1B394E18" w14:textId="20011139" w:rsidR="007F5168" w:rsidRDefault="007F5168" w:rsidP="007F5168">
            <w:pPr>
              <w:spacing w:after="0"/>
              <w:rPr>
                <w:rFonts w:cstheme="minorHAnsi"/>
                <w:color w:val="000000" w:themeColor="text1"/>
                <w:sz w:val="24"/>
                <w:szCs w:val="24"/>
              </w:rPr>
            </w:pPr>
            <w:r>
              <w:rPr>
                <w:rFonts w:cstheme="minorHAnsi"/>
                <w:color w:val="000000" w:themeColor="text1"/>
                <w:sz w:val="24"/>
                <w:szCs w:val="24"/>
              </w:rPr>
              <w:t>Mortgages</w:t>
            </w:r>
          </w:p>
          <w:p w14:paraId="63FE7BAA" w14:textId="3DC05012" w:rsidR="007F5168" w:rsidRDefault="007F5168" w:rsidP="007F5168">
            <w:pPr>
              <w:spacing w:after="0"/>
              <w:rPr>
                <w:rFonts w:cstheme="minorHAnsi"/>
                <w:color w:val="000000" w:themeColor="text1"/>
                <w:sz w:val="24"/>
                <w:szCs w:val="24"/>
              </w:rPr>
            </w:pPr>
            <w:r>
              <w:rPr>
                <w:rFonts w:cstheme="minorHAnsi"/>
                <w:color w:val="000000" w:themeColor="text1"/>
                <w:sz w:val="24"/>
                <w:szCs w:val="24"/>
              </w:rPr>
              <w:t>Credit cards</w:t>
            </w:r>
          </w:p>
          <w:p w14:paraId="15CCA380" w14:textId="389329FA" w:rsidR="007F5168" w:rsidRDefault="007F5168" w:rsidP="007F5168">
            <w:pPr>
              <w:spacing w:after="0"/>
              <w:rPr>
                <w:rFonts w:cstheme="minorHAnsi"/>
                <w:color w:val="000000" w:themeColor="text1"/>
                <w:sz w:val="24"/>
                <w:szCs w:val="24"/>
              </w:rPr>
            </w:pPr>
            <w:r>
              <w:rPr>
                <w:rFonts w:cstheme="minorHAnsi"/>
                <w:color w:val="000000" w:themeColor="text1"/>
                <w:sz w:val="24"/>
                <w:szCs w:val="24"/>
              </w:rPr>
              <w:t>Payday loans</w:t>
            </w:r>
          </w:p>
          <w:p w14:paraId="00BE2E65" w14:textId="33209325" w:rsidR="007F5168" w:rsidRDefault="007F5168" w:rsidP="007F5168">
            <w:pPr>
              <w:spacing w:after="0"/>
              <w:rPr>
                <w:rFonts w:cstheme="minorHAnsi"/>
                <w:color w:val="000000" w:themeColor="text1"/>
                <w:sz w:val="24"/>
                <w:szCs w:val="24"/>
              </w:rPr>
            </w:pPr>
            <w:r>
              <w:rPr>
                <w:rFonts w:cstheme="minorHAnsi"/>
                <w:color w:val="000000" w:themeColor="text1"/>
                <w:sz w:val="24"/>
                <w:szCs w:val="24"/>
              </w:rPr>
              <w:t>ISA’s</w:t>
            </w:r>
          </w:p>
          <w:p w14:paraId="03B9BF3F" w14:textId="5A301068" w:rsidR="007F5168" w:rsidRDefault="007F5168" w:rsidP="007F5168">
            <w:pPr>
              <w:spacing w:after="0"/>
              <w:rPr>
                <w:rFonts w:cstheme="minorHAnsi"/>
                <w:color w:val="000000" w:themeColor="text1"/>
                <w:sz w:val="24"/>
                <w:szCs w:val="24"/>
              </w:rPr>
            </w:pPr>
            <w:r>
              <w:rPr>
                <w:rFonts w:cstheme="minorHAnsi"/>
                <w:color w:val="000000" w:themeColor="text1"/>
                <w:sz w:val="24"/>
                <w:szCs w:val="24"/>
              </w:rPr>
              <w:t>Deposit and savings accounts</w:t>
            </w:r>
          </w:p>
          <w:p w14:paraId="00F25581" w14:textId="369228B9" w:rsidR="007F5168" w:rsidRDefault="007F5168" w:rsidP="007F5168">
            <w:pPr>
              <w:spacing w:after="0"/>
              <w:rPr>
                <w:rFonts w:cstheme="minorHAnsi"/>
                <w:color w:val="000000" w:themeColor="text1"/>
                <w:sz w:val="24"/>
                <w:szCs w:val="24"/>
              </w:rPr>
            </w:pPr>
            <w:r>
              <w:rPr>
                <w:rFonts w:cstheme="minorHAnsi"/>
                <w:color w:val="000000" w:themeColor="text1"/>
                <w:sz w:val="24"/>
                <w:szCs w:val="24"/>
              </w:rPr>
              <w:t>Premium bonds</w:t>
            </w:r>
          </w:p>
          <w:p w14:paraId="203108FE" w14:textId="29CEBD98" w:rsidR="007F5168" w:rsidRDefault="007F5168" w:rsidP="007F5168">
            <w:pPr>
              <w:spacing w:after="0"/>
              <w:rPr>
                <w:rFonts w:cstheme="minorHAnsi"/>
                <w:color w:val="000000" w:themeColor="text1"/>
                <w:sz w:val="24"/>
                <w:szCs w:val="24"/>
              </w:rPr>
            </w:pPr>
            <w:r>
              <w:rPr>
                <w:rFonts w:cstheme="minorHAnsi"/>
                <w:color w:val="000000" w:themeColor="text1"/>
                <w:sz w:val="24"/>
                <w:szCs w:val="24"/>
              </w:rPr>
              <w:t>Bonds and gilts</w:t>
            </w:r>
          </w:p>
          <w:p w14:paraId="7B4C37FF" w14:textId="612B538E" w:rsidR="007F5168" w:rsidRDefault="007F5168" w:rsidP="007F5168">
            <w:pPr>
              <w:spacing w:after="0"/>
              <w:rPr>
                <w:rFonts w:cstheme="minorHAnsi"/>
                <w:color w:val="000000" w:themeColor="text1"/>
                <w:sz w:val="24"/>
                <w:szCs w:val="24"/>
              </w:rPr>
            </w:pPr>
            <w:r>
              <w:rPr>
                <w:rFonts w:cstheme="minorHAnsi"/>
                <w:color w:val="000000" w:themeColor="text1"/>
                <w:sz w:val="24"/>
                <w:szCs w:val="24"/>
              </w:rPr>
              <w:t>Shares</w:t>
            </w:r>
          </w:p>
          <w:p w14:paraId="56316426" w14:textId="58C346E2" w:rsidR="007F5168" w:rsidRDefault="007F5168" w:rsidP="007F5168">
            <w:pPr>
              <w:spacing w:after="0"/>
              <w:rPr>
                <w:rFonts w:cstheme="minorHAnsi"/>
                <w:color w:val="000000" w:themeColor="text1"/>
                <w:sz w:val="24"/>
                <w:szCs w:val="24"/>
              </w:rPr>
            </w:pPr>
            <w:r>
              <w:rPr>
                <w:rFonts w:cstheme="minorHAnsi"/>
                <w:color w:val="000000" w:themeColor="text1"/>
                <w:sz w:val="24"/>
                <w:szCs w:val="24"/>
              </w:rPr>
              <w:t>Pensions</w:t>
            </w:r>
          </w:p>
          <w:p w14:paraId="49147324" w14:textId="4D6A1812" w:rsidR="007F5168" w:rsidRPr="007F5168" w:rsidRDefault="007F5168" w:rsidP="007F5168">
            <w:pPr>
              <w:spacing w:after="0"/>
              <w:rPr>
                <w:rFonts w:cstheme="minorHAnsi"/>
                <w:color w:val="000000" w:themeColor="text1"/>
                <w:sz w:val="24"/>
                <w:szCs w:val="24"/>
              </w:rPr>
            </w:pPr>
            <w:r>
              <w:rPr>
                <w:rFonts w:cstheme="minorHAnsi"/>
                <w:color w:val="000000" w:themeColor="text1"/>
                <w:sz w:val="24"/>
                <w:szCs w:val="24"/>
              </w:rPr>
              <w:t>Insurance</w:t>
            </w:r>
          </w:p>
        </w:tc>
      </w:tr>
      <w:tr w:rsidR="008E39B4" w:rsidRPr="0049302E" w14:paraId="70713B32" w14:textId="77777777" w:rsidTr="2D97F936">
        <w:trPr>
          <w:trHeight w:val="2557"/>
        </w:trPr>
        <w:tc>
          <w:tcPr>
            <w:tcW w:w="8070" w:type="dxa"/>
            <w:gridSpan w:val="2"/>
            <w:shd w:val="clear" w:color="auto" w:fill="FFEFFF"/>
          </w:tcPr>
          <w:p w14:paraId="47E3103E" w14:textId="77777777" w:rsidR="008E39B4" w:rsidRDefault="007019E7" w:rsidP="008E6455">
            <w:pPr>
              <w:spacing w:after="0"/>
              <w:rPr>
                <w:b/>
                <w:bCs/>
                <w:color w:val="522A5B"/>
                <w:sz w:val="24"/>
                <w:szCs w:val="24"/>
                <w:u w:val="single"/>
              </w:rPr>
            </w:pPr>
            <w:r>
              <w:rPr>
                <w:b/>
                <w:bCs/>
                <w:color w:val="522A5B"/>
                <w:sz w:val="24"/>
                <w:szCs w:val="24"/>
                <w:u w:val="single"/>
              </w:rPr>
              <w:t>What will we learn</w:t>
            </w:r>
          </w:p>
          <w:p w14:paraId="61ADCB43" w14:textId="77777777" w:rsidR="008E6455" w:rsidRDefault="008E6455" w:rsidP="008E6455">
            <w:pPr>
              <w:spacing w:after="0"/>
              <w:rPr>
                <w:b/>
                <w:u w:val="single"/>
              </w:rPr>
            </w:pPr>
            <w:r>
              <w:rPr>
                <w:b/>
                <w:u w:val="single"/>
              </w:rPr>
              <w:t>Learning Aim A – Understand the importance of Managing Personal Finance:</w:t>
            </w:r>
          </w:p>
          <w:p w14:paraId="635BC1AC" w14:textId="77777777" w:rsidR="008E6455" w:rsidRDefault="008E6455" w:rsidP="008E6455">
            <w:pPr>
              <w:spacing w:after="0"/>
            </w:pPr>
            <w:r>
              <w:t>A1 – Function and Role of Money – Functions of money, role of money is affected and influenced by a number of factors, planning expenditure, common principles to be considered in planning personal finances</w:t>
            </w:r>
          </w:p>
          <w:p w14:paraId="5221D8BF" w14:textId="77777777" w:rsidR="008E6455" w:rsidRDefault="008E6455" w:rsidP="008E6455">
            <w:pPr>
              <w:spacing w:after="0"/>
            </w:pPr>
            <w:r>
              <w:t>A2 – Different ways to pay</w:t>
            </w:r>
          </w:p>
          <w:p w14:paraId="7784FB7D" w14:textId="77777777" w:rsidR="008E6455" w:rsidRDefault="008E6455" w:rsidP="008E6455">
            <w:pPr>
              <w:spacing w:after="0"/>
            </w:pPr>
            <w:r>
              <w:t>A3 – Current Accounts</w:t>
            </w:r>
          </w:p>
          <w:p w14:paraId="704CD9BE" w14:textId="43B0DE06" w:rsidR="00675FE5" w:rsidRPr="00675FE5" w:rsidRDefault="008E6455" w:rsidP="008E6455">
            <w:pPr>
              <w:spacing w:after="0"/>
              <w:rPr>
                <w:b/>
                <w:bCs/>
                <w:color w:val="522A5B"/>
                <w:sz w:val="24"/>
                <w:szCs w:val="24"/>
                <w:u w:val="single"/>
              </w:rPr>
            </w:pPr>
            <w:r>
              <w:t>A4 – Managing Personal Finance – Suitability of different financial products and services against individual needs, different types of borrowing, features and advantages, different types of saving and investment features, advantages and disadvantages, risks and rewards of saving versus investment, different types of insurance products, features, advantages and disadvantages</w:t>
            </w:r>
          </w:p>
        </w:tc>
        <w:tc>
          <w:tcPr>
            <w:tcW w:w="2268" w:type="dxa"/>
            <w:vMerge/>
          </w:tcPr>
          <w:p w14:paraId="4F4A4CCD" w14:textId="77777777" w:rsidR="008E39B4" w:rsidRPr="0049302E" w:rsidRDefault="008E39B4" w:rsidP="00FE54CF">
            <w:pPr>
              <w:rPr>
                <w:rFonts w:cstheme="minorHAnsi"/>
                <w:b/>
                <w:bCs/>
                <w:sz w:val="24"/>
                <w:szCs w:val="24"/>
                <w:u w:val="single"/>
              </w:rPr>
            </w:pPr>
          </w:p>
        </w:tc>
      </w:tr>
      <w:tr w:rsidR="008E39B4" w:rsidRPr="0049302E" w14:paraId="41DD1A54" w14:textId="77777777" w:rsidTr="00675FE5">
        <w:trPr>
          <w:trHeight w:val="2116"/>
        </w:trPr>
        <w:tc>
          <w:tcPr>
            <w:tcW w:w="8070" w:type="dxa"/>
            <w:gridSpan w:val="2"/>
            <w:shd w:val="clear" w:color="auto" w:fill="FFEFFF"/>
          </w:tcPr>
          <w:p w14:paraId="42F8EE7E" w14:textId="77777777" w:rsidR="008E39B4" w:rsidRPr="0049302E" w:rsidRDefault="008E39B4" w:rsidP="008E6455">
            <w:pPr>
              <w:spacing w:after="0"/>
              <w:rPr>
                <w:rFonts w:cstheme="minorHAnsi"/>
                <w:b/>
                <w:bCs/>
                <w:color w:val="522A5B"/>
                <w:sz w:val="24"/>
                <w:szCs w:val="24"/>
                <w:u w:val="single"/>
              </w:rPr>
            </w:pPr>
            <w:r w:rsidRPr="0049302E">
              <w:rPr>
                <w:rFonts w:cstheme="minorHAnsi"/>
                <w:b/>
                <w:bCs/>
                <w:color w:val="522A5B"/>
                <w:sz w:val="24"/>
                <w:szCs w:val="24"/>
                <w:u w:val="single"/>
              </w:rPr>
              <w:t>What opportunities are there for wider study?</w:t>
            </w:r>
          </w:p>
          <w:p w14:paraId="001E2D6F" w14:textId="64F16EDC" w:rsidR="008E39B4" w:rsidRPr="0049302E" w:rsidRDefault="00B0424D" w:rsidP="008E6455">
            <w:pPr>
              <w:rPr>
                <w:rFonts w:cstheme="minorHAnsi"/>
                <w:color w:val="000000" w:themeColor="text1"/>
                <w:sz w:val="24"/>
                <w:szCs w:val="24"/>
              </w:rPr>
            </w:pPr>
            <w:r w:rsidRPr="0049302E">
              <w:rPr>
                <w:rFonts w:cstheme="minorHAnsi"/>
                <w:color w:val="000000" w:themeColor="text1"/>
                <w:sz w:val="24"/>
                <w:szCs w:val="24"/>
              </w:rPr>
              <w:fldChar w:fldCharType="begin"/>
            </w:r>
            <w:r w:rsidRPr="0049302E">
              <w:rPr>
                <w:rFonts w:cstheme="minorHAnsi"/>
                <w:color w:val="000000" w:themeColor="text1"/>
                <w:sz w:val="24"/>
                <w:szCs w:val="24"/>
              </w:rPr>
              <w:instrText xml:space="preserve"> MERGEFIELD What_opportunities_are_there_for_wider_s </w:instrText>
            </w:r>
            <w:r w:rsidRPr="0049302E">
              <w:rPr>
                <w:rFonts w:cstheme="minorHAnsi"/>
                <w:color w:val="000000" w:themeColor="text1"/>
                <w:sz w:val="24"/>
                <w:szCs w:val="24"/>
              </w:rPr>
              <w:fldChar w:fldCharType="separate"/>
            </w:r>
            <w:r w:rsidR="0049302E" w:rsidRPr="0049302E">
              <w:rPr>
                <w:rFonts w:cstheme="minorHAnsi"/>
                <w:noProof/>
                <w:color w:val="000000" w:themeColor="text1"/>
                <w:sz w:val="24"/>
                <w:szCs w:val="24"/>
              </w:rPr>
              <w:t xml:space="preserve"> </w:t>
            </w:r>
            <w:r w:rsidRPr="0049302E">
              <w:rPr>
                <w:rFonts w:cstheme="minorHAnsi"/>
                <w:color w:val="000000" w:themeColor="text1"/>
                <w:sz w:val="24"/>
                <w:szCs w:val="24"/>
              </w:rPr>
              <w:fldChar w:fldCharType="end"/>
            </w:r>
            <w:r w:rsidR="00A30FCB">
              <w:rPr>
                <w:rFonts w:cstheme="minorHAnsi"/>
                <w:color w:val="000000" w:themeColor="text1"/>
                <w:sz w:val="24"/>
                <w:szCs w:val="24"/>
              </w:rPr>
              <w:t>Wider reading of the personal finance section of broadsheet newspapers and websites can help students i</w:t>
            </w:r>
            <w:r w:rsidR="008E6455">
              <w:rPr>
                <w:rFonts w:cstheme="minorHAnsi"/>
                <w:color w:val="000000" w:themeColor="text1"/>
                <w:sz w:val="24"/>
                <w:szCs w:val="24"/>
              </w:rPr>
              <w:t>ncrease their knowledge of how they manage their personal finances.</w:t>
            </w:r>
          </w:p>
        </w:tc>
        <w:tc>
          <w:tcPr>
            <w:tcW w:w="2268" w:type="dxa"/>
            <w:vMerge/>
          </w:tcPr>
          <w:p w14:paraId="20C1B22D" w14:textId="77777777" w:rsidR="008E39B4" w:rsidRPr="0049302E" w:rsidRDefault="008E39B4" w:rsidP="00FE54CF">
            <w:pPr>
              <w:rPr>
                <w:rFonts w:cstheme="minorHAnsi"/>
                <w:b/>
                <w:bCs/>
                <w:sz w:val="24"/>
                <w:szCs w:val="24"/>
                <w:u w:val="single"/>
              </w:rPr>
            </w:pPr>
          </w:p>
        </w:tc>
      </w:tr>
      <w:tr w:rsidR="008E39B4" w:rsidRPr="0049302E" w14:paraId="08B85AF4" w14:textId="77777777" w:rsidTr="2D97F936">
        <w:trPr>
          <w:trHeight w:val="558"/>
        </w:trPr>
        <w:tc>
          <w:tcPr>
            <w:tcW w:w="8070" w:type="dxa"/>
            <w:gridSpan w:val="2"/>
            <w:shd w:val="clear" w:color="auto" w:fill="FFEFFF"/>
          </w:tcPr>
          <w:p w14:paraId="06BF29B5" w14:textId="77777777" w:rsidR="009B0C21" w:rsidRPr="0049302E" w:rsidRDefault="009B0C21" w:rsidP="009B0C21">
            <w:pPr>
              <w:rPr>
                <w:rFonts w:cstheme="minorHAnsi"/>
                <w:b/>
                <w:bCs/>
                <w:color w:val="461E64"/>
                <w:sz w:val="24"/>
                <w:szCs w:val="24"/>
                <w:u w:val="single"/>
              </w:rPr>
            </w:pPr>
            <w:r w:rsidRPr="0049302E">
              <w:rPr>
                <w:rFonts w:cstheme="minorHAnsi"/>
                <w:b/>
                <w:bCs/>
                <w:color w:val="461E64"/>
                <w:sz w:val="24"/>
                <w:szCs w:val="24"/>
                <w:u w:val="single"/>
              </w:rPr>
              <w:t>How will I be assessed?</w:t>
            </w:r>
          </w:p>
          <w:p w14:paraId="7C953E82" w14:textId="73D20DC1" w:rsidR="00811F13" w:rsidRPr="0049302E" w:rsidRDefault="008E6455" w:rsidP="00FE54CF">
            <w:pPr>
              <w:rPr>
                <w:rFonts w:cstheme="minorHAnsi"/>
                <w:noProof/>
                <w:color w:val="000000" w:themeColor="text1"/>
                <w:sz w:val="24"/>
                <w:szCs w:val="24"/>
              </w:rPr>
            </w:pPr>
            <w:r>
              <w:rPr>
                <w:rFonts w:cstheme="minorHAnsi"/>
                <w:noProof/>
                <w:color w:val="000000" w:themeColor="text1"/>
                <w:sz w:val="24"/>
                <w:szCs w:val="24"/>
              </w:rPr>
              <w:t xml:space="preserve">Summative assessment throughout and formative assessment through an end of topic test. </w:t>
            </w:r>
            <w:bookmarkStart w:id="0" w:name="_GoBack"/>
            <w:bookmarkEnd w:id="0"/>
          </w:p>
        </w:tc>
        <w:tc>
          <w:tcPr>
            <w:tcW w:w="2268" w:type="dxa"/>
            <w:vMerge/>
          </w:tcPr>
          <w:p w14:paraId="048BF811" w14:textId="77777777" w:rsidR="008E39B4" w:rsidRPr="0049302E" w:rsidRDefault="008E39B4" w:rsidP="00FE54CF">
            <w:pPr>
              <w:rPr>
                <w:rFonts w:cstheme="minorHAnsi"/>
                <w:b/>
                <w:bCs/>
                <w:sz w:val="24"/>
                <w:szCs w:val="24"/>
                <w:u w:val="single"/>
              </w:rPr>
            </w:pPr>
          </w:p>
        </w:tc>
      </w:tr>
    </w:tbl>
    <w:p w14:paraId="42B3A29B" w14:textId="49864984" w:rsidR="0053445E" w:rsidRDefault="007F5168"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64B72"/>
    <w:rsid w:val="0007415F"/>
    <w:rsid w:val="002B0167"/>
    <w:rsid w:val="0034119B"/>
    <w:rsid w:val="003E6B6F"/>
    <w:rsid w:val="00440E6C"/>
    <w:rsid w:val="00477E85"/>
    <w:rsid w:val="00487E07"/>
    <w:rsid w:val="0049302E"/>
    <w:rsid w:val="00585FE2"/>
    <w:rsid w:val="005F4E99"/>
    <w:rsid w:val="00675FE5"/>
    <w:rsid w:val="006A37F1"/>
    <w:rsid w:val="007019E7"/>
    <w:rsid w:val="007146EF"/>
    <w:rsid w:val="00754110"/>
    <w:rsid w:val="007F5168"/>
    <w:rsid w:val="00811F13"/>
    <w:rsid w:val="0083335D"/>
    <w:rsid w:val="00847F4E"/>
    <w:rsid w:val="00867D25"/>
    <w:rsid w:val="008B1952"/>
    <w:rsid w:val="008E39B4"/>
    <w:rsid w:val="008E6455"/>
    <w:rsid w:val="009B0C21"/>
    <w:rsid w:val="00A23F48"/>
    <w:rsid w:val="00A30FCB"/>
    <w:rsid w:val="00A314F1"/>
    <w:rsid w:val="00B0424D"/>
    <w:rsid w:val="00B12F16"/>
    <w:rsid w:val="00BA646E"/>
    <w:rsid w:val="00CA59AB"/>
    <w:rsid w:val="00DB0006"/>
    <w:rsid w:val="00DC23A5"/>
    <w:rsid w:val="00E5371A"/>
    <w:rsid w:val="00F11AB8"/>
    <w:rsid w:val="00F43D58"/>
    <w:rsid w:val="00F9765D"/>
    <w:rsid w:val="00FB7D5A"/>
    <w:rsid w:val="00FE1C68"/>
    <w:rsid w:val="16D1C141"/>
    <w:rsid w:val="16F47458"/>
    <w:rsid w:val="1BC48B7C"/>
    <w:rsid w:val="2CEFB8F7"/>
    <w:rsid w:val="2D97F936"/>
    <w:rsid w:val="365C2C22"/>
    <w:rsid w:val="40456B09"/>
    <w:rsid w:val="48160DD3"/>
    <w:rsid w:val="4DC611CA"/>
    <w:rsid w:val="70A13B32"/>
    <w:rsid w:val="77A6E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3e044cb3-0846-4a39-8369-da1e000195f9"/>
    <ds:schemaRef ds:uri="http://schemas.microsoft.com/office/2006/metadata/properties"/>
    <ds:schemaRef ds:uri="http://schemas.openxmlformats.org/package/2006/metadata/core-properties"/>
    <ds:schemaRef ds:uri="35818081-bca2-4bd4-854d-6ba26da810c3"/>
    <ds:schemaRef ds:uri="http://purl.org/dc/elements/1.1/"/>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87ED3C-5CF2-4436-AE0B-0AB2D2B6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4</cp:revision>
  <dcterms:created xsi:type="dcterms:W3CDTF">2022-06-06T09:13:00Z</dcterms:created>
  <dcterms:modified xsi:type="dcterms:W3CDTF">2022-06-06T11:28:00Z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